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E1B" w:rsidRPr="00D702CB" w:rsidRDefault="00797E1B" w:rsidP="00165E8E">
      <w:pPr>
        <w:spacing w:after="0" w:line="240" w:lineRule="auto"/>
        <w:jc w:val="both"/>
        <w:rPr>
          <w:b/>
          <w:sz w:val="28"/>
          <w:szCs w:val="28"/>
        </w:rPr>
      </w:pPr>
      <w:r w:rsidRPr="00D702CB">
        <w:rPr>
          <w:b/>
          <w:sz w:val="28"/>
          <w:szCs w:val="28"/>
        </w:rPr>
        <w:t>SST B-0</w:t>
      </w:r>
      <w:r>
        <w:rPr>
          <w:b/>
          <w:sz w:val="28"/>
          <w:szCs w:val="28"/>
        </w:rPr>
        <w:t>1</w:t>
      </w:r>
      <w:r w:rsidRPr="00D702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ROBOTY ROZBIÓRKOWE I WYBURZENIOWE</w:t>
      </w:r>
    </w:p>
    <w:p w:rsidR="00797E1B" w:rsidRDefault="00797E1B" w:rsidP="00165E8E">
      <w:pPr>
        <w:spacing w:after="0" w:line="240" w:lineRule="auto"/>
        <w:jc w:val="both"/>
      </w:pPr>
      <w:r>
        <w:t>kod CPV 45111100-9 Roboty w zakresie burzenia</w:t>
      </w:r>
    </w:p>
    <w:p w:rsidR="00F90B46" w:rsidRPr="00F90B46" w:rsidRDefault="006D79A8" w:rsidP="00165E8E">
      <w:pPr>
        <w:spacing w:after="0" w:line="240" w:lineRule="auto"/>
        <w:ind w:left="708"/>
        <w:jc w:val="both"/>
        <w:rPr>
          <w:sz w:val="20"/>
          <w:szCs w:val="20"/>
        </w:rPr>
      </w:pPr>
      <w:r>
        <w:rPr>
          <w:b/>
          <w:sz w:val="28"/>
          <w:szCs w:val="28"/>
        </w:rPr>
        <w:t xml:space="preserve"> </w:t>
      </w:r>
    </w:p>
    <w:p w:rsidR="00797E1B" w:rsidRPr="00304B44" w:rsidRDefault="00797E1B" w:rsidP="00165E8E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304B44">
        <w:rPr>
          <w:b/>
        </w:rPr>
        <w:t>WSTĘP</w:t>
      </w:r>
    </w:p>
    <w:p w:rsidR="00797E1B" w:rsidRPr="009B4B7E" w:rsidRDefault="00797E1B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9B4B7E">
        <w:rPr>
          <w:b/>
          <w:sz w:val="20"/>
          <w:szCs w:val="20"/>
        </w:rPr>
        <w:t>Przedmiot specyfikacji technicznej (ST)</w:t>
      </w:r>
    </w:p>
    <w:p w:rsidR="00450976" w:rsidRDefault="00797E1B" w:rsidP="00450976">
      <w:pPr>
        <w:spacing w:after="0" w:line="240" w:lineRule="auto"/>
        <w:ind w:left="426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Przedmiotem niniejszej Specyfikacji Technicznej (ST) są wymagania ogólne dotyczące wykonania i odbioru robót rozbiórkowych w </w:t>
      </w:r>
      <w:r w:rsidR="00BB7D8A">
        <w:rPr>
          <w:sz w:val="20"/>
          <w:szCs w:val="20"/>
        </w:rPr>
        <w:t xml:space="preserve">ramach zadania pn.: </w:t>
      </w:r>
      <w:r w:rsidR="0037634E" w:rsidRPr="00E65BDE">
        <w:rPr>
          <w:sz w:val="20"/>
          <w:szCs w:val="20"/>
        </w:rPr>
        <w:t>„</w:t>
      </w:r>
      <w:r w:rsidR="00F84BB3">
        <w:rPr>
          <w:b/>
          <w:sz w:val="20"/>
          <w:szCs w:val="20"/>
        </w:rPr>
        <w:t xml:space="preserve">Prace budowlane na terenie KD „Barbara” w Mikołowie. Budynek G – </w:t>
      </w:r>
      <w:proofErr w:type="spellStart"/>
      <w:r w:rsidR="00F84BB3">
        <w:rPr>
          <w:b/>
          <w:sz w:val="20"/>
          <w:szCs w:val="20"/>
        </w:rPr>
        <w:t>Zwarciownia</w:t>
      </w:r>
      <w:proofErr w:type="spellEnd"/>
      <w:r w:rsidR="00F84BB3">
        <w:rPr>
          <w:b/>
          <w:sz w:val="20"/>
          <w:szCs w:val="20"/>
        </w:rPr>
        <w:t>.</w:t>
      </w:r>
      <w:r w:rsidR="0037634E">
        <w:rPr>
          <w:b/>
          <w:sz w:val="20"/>
          <w:szCs w:val="20"/>
        </w:rPr>
        <w:t>”</w:t>
      </w:r>
    </w:p>
    <w:p w:rsidR="00F84BB3" w:rsidRDefault="00F84BB3" w:rsidP="00450976">
      <w:pPr>
        <w:spacing w:after="0" w:line="240" w:lineRule="auto"/>
        <w:ind w:left="426"/>
        <w:jc w:val="both"/>
        <w:rPr>
          <w:sz w:val="20"/>
          <w:szCs w:val="20"/>
        </w:rPr>
      </w:pPr>
    </w:p>
    <w:p w:rsidR="00797E1B" w:rsidRPr="004F1F80" w:rsidRDefault="00797E1B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Zakres zastosowania ST</w:t>
      </w:r>
    </w:p>
    <w:p w:rsidR="00797E1B" w:rsidRDefault="00797E1B" w:rsidP="00165E8E">
      <w:pPr>
        <w:spacing w:after="0" w:line="240" w:lineRule="auto"/>
        <w:ind w:left="426"/>
        <w:jc w:val="both"/>
        <w:rPr>
          <w:rFonts w:cs="Arial"/>
          <w:color w:val="000000"/>
          <w:sz w:val="20"/>
          <w:szCs w:val="20"/>
        </w:rPr>
      </w:pPr>
      <w:r w:rsidRPr="00C22C9E">
        <w:rPr>
          <w:rFonts w:cs="Arial"/>
          <w:color w:val="000000"/>
          <w:sz w:val="20"/>
          <w:szCs w:val="20"/>
        </w:rPr>
        <w:t>Specyfikacja techniczna stosowana jest jako dokument przetargowy i kontraktowy przy zlecaniu i realizacji robót wymienionych w pkt. 1.1. Odstępstwa od wymagań podanych w niniejszej specyfikacji mogą mieć miejsce tylko w przypadkach małych prostych robót i konstrukcji drugorzędnych o niewielkim znaczeniu, dla których istnieje pewność, że podstawowe wymagania będą spełnione przy zastosowaniu metod wykonania na podstawie doświadczenia i przy przestrzeganiu zasad sztuki budowlanej.</w:t>
      </w:r>
    </w:p>
    <w:p w:rsidR="00797E1B" w:rsidRDefault="00797E1B" w:rsidP="00165E8E">
      <w:pPr>
        <w:pStyle w:val="Akapitzlist"/>
        <w:spacing w:after="0" w:line="240" w:lineRule="auto"/>
        <w:ind w:left="1068"/>
        <w:contextualSpacing w:val="0"/>
        <w:jc w:val="both"/>
        <w:rPr>
          <w:sz w:val="20"/>
          <w:szCs w:val="20"/>
        </w:rPr>
      </w:pPr>
    </w:p>
    <w:p w:rsidR="00797E1B" w:rsidRPr="004F1F80" w:rsidRDefault="00797E1B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F1F80">
        <w:rPr>
          <w:b/>
          <w:sz w:val="20"/>
          <w:szCs w:val="20"/>
        </w:rPr>
        <w:t xml:space="preserve">Zakres </w:t>
      </w:r>
      <w:r>
        <w:rPr>
          <w:b/>
          <w:sz w:val="20"/>
          <w:szCs w:val="20"/>
        </w:rPr>
        <w:t xml:space="preserve">robót objętych </w:t>
      </w:r>
      <w:r w:rsidRPr="004F1F80">
        <w:rPr>
          <w:b/>
          <w:sz w:val="20"/>
          <w:szCs w:val="20"/>
        </w:rPr>
        <w:t>ST</w:t>
      </w:r>
    </w:p>
    <w:p w:rsidR="0037634E" w:rsidRDefault="00797E1B" w:rsidP="00165E8E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Ustalenia zawarte w niniejszej specyfikacji dotyczą zasad prowadzenia robót rozbiórkowych </w:t>
      </w:r>
      <w:r>
        <w:rPr>
          <w:sz w:val="20"/>
          <w:szCs w:val="20"/>
        </w:rPr>
        <w:br/>
        <w:t>i wyburzeniowych</w:t>
      </w:r>
      <w:r w:rsidR="009442EA">
        <w:rPr>
          <w:sz w:val="20"/>
          <w:szCs w:val="20"/>
        </w:rPr>
        <w:t xml:space="preserve"> określonych zakresem w dokumentacji projektowej na rysunkach nr </w:t>
      </w:r>
      <w:r w:rsidR="00F84BB3">
        <w:rPr>
          <w:sz w:val="20"/>
          <w:szCs w:val="20"/>
        </w:rPr>
        <w:t>G.1/2 ÷ G.1/4</w:t>
      </w:r>
      <w:r w:rsidR="00D00BAB">
        <w:rPr>
          <w:sz w:val="20"/>
          <w:szCs w:val="20"/>
        </w:rPr>
        <w:t>,</w:t>
      </w:r>
    </w:p>
    <w:p w:rsidR="00797E1B" w:rsidRPr="00FC126C" w:rsidRDefault="00797E1B" w:rsidP="00165E8E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W ramach prac budowlanych przewiduje </w:t>
      </w:r>
      <w:r w:rsidR="00F10383">
        <w:rPr>
          <w:sz w:val="20"/>
          <w:szCs w:val="20"/>
        </w:rPr>
        <w:t>się wykonanie następujących robó</w:t>
      </w:r>
      <w:r>
        <w:rPr>
          <w:sz w:val="20"/>
          <w:szCs w:val="20"/>
        </w:rPr>
        <w:t xml:space="preserve">t </w:t>
      </w:r>
      <w:r w:rsidRPr="00FC126C">
        <w:rPr>
          <w:sz w:val="20"/>
          <w:szCs w:val="20"/>
        </w:rPr>
        <w:t>rozbiórkowych:</w:t>
      </w:r>
    </w:p>
    <w:p w:rsidR="009442EA" w:rsidRPr="003F2BFE" w:rsidRDefault="00D00BAB" w:rsidP="00165E8E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F2BFE">
        <w:rPr>
          <w:sz w:val="20"/>
          <w:szCs w:val="20"/>
        </w:rPr>
        <w:t xml:space="preserve">rozbiórkę </w:t>
      </w:r>
      <w:r w:rsidR="00F84BB3">
        <w:rPr>
          <w:sz w:val="20"/>
          <w:szCs w:val="20"/>
        </w:rPr>
        <w:t>posadzki betonowej wraz z kanałami</w:t>
      </w:r>
      <w:r w:rsidR="009442EA" w:rsidRPr="003F2BFE">
        <w:rPr>
          <w:sz w:val="20"/>
          <w:szCs w:val="20"/>
        </w:rPr>
        <w:t>,</w:t>
      </w:r>
    </w:p>
    <w:p w:rsidR="003F2BFE" w:rsidRPr="003F2BFE" w:rsidRDefault="003F2BFE" w:rsidP="00165E8E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F2BFE">
        <w:rPr>
          <w:sz w:val="20"/>
          <w:szCs w:val="20"/>
        </w:rPr>
        <w:t>przebicie otworów w ścianach murowanych,</w:t>
      </w:r>
    </w:p>
    <w:p w:rsidR="00797E1B" w:rsidRDefault="008F33FA" w:rsidP="00165E8E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3F2BFE">
        <w:rPr>
          <w:sz w:val="20"/>
          <w:szCs w:val="20"/>
        </w:rPr>
        <w:t>demontaż istniejącej stolarki i ślusarki drzwiowej</w:t>
      </w:r>
      <w:r w:rsidR="00F84BB3">
        <w:rPr>
          <w:sz w:val="20"/>
          <w:szCs w:val="20"/>
        </w:rPr>
        <w:t xml:space="preserve"> i okiennej</w:t>
      </w:r>
      <w:r w:rsidR="00797E1B" w:rsidRPr="003F2BFE">
        <w:rPr>
          <w:sz w:val="20"/>
          <w:szCs w:val="20"/>
        </w:rPr>
        <w:t>,</w:t>
      </w:r>
    </w:p>
    <w:p w:rsidR="0018353A" w:rsidRDefault="0018353A" w:rsidP="00165E8E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</w:p>
    <w:p w:rsidR="0018353A" w:rsidRDefault="0018353A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Określenia podstawowe</w:t>
      </w:r>
    </w:p>
    <w:p w:rsidR="0018353A" w:rsidRDefault="0018353A" w:rsidP="00165E8E">
      <w:pPr>
        <w:spacing w:after="0" w:line="240" w:lineRule="auto"/>
        <w:ind w:left="426"/>
        <w:jc w:val="both"/>
        <w:rPr>
          <w:rFonts w:cs="Arial"/>
          <w:sz w:val="20"/>
          <w:szCs w:val="20"/>
        </w:rPr>
      </w:pPr>
      <w:r w:rsidRPr="0018353A">
        <w:rPr>
          <w:rFonts w:cs="Arial"/>
          <w:color w:val="000000"/>
          <w:sz w:val="20"/>
          <w:szCs w:val="20"/>
        </w:rPr>
        <w:t>Określenia</w:t>
      </w:r>
      <w:r w:rsidRPr="0018353A">
        <w:rPr>
          <w:rFonts w:cs="Arial"/>
          <w:sz w:val="20"/>
          <w:szCs w:val="20"/>
        </w:rPr>
        <w:t xml:space="preserve"> podane w niniejszej SST są zgodne z obowiązującymi odpowiednimi normami i wytycznymi.</w:t>
      </w:r>
    </w:p>
    <w:p w:rsidR="0018353A" w:rsidRDefault="0018353A" w:rsidP="00165E8E">
      <w:pPr>
        <w:spacing w:after="0" w:line="240" w:lineRule="auto"/>
        <w:ind w:left="426"/>
        <w:jc w:val="both"/>
        <w:rPr>
          <w:rFonts w:cs="Arial"/>
          <w:sz w:val="20"/>
          <w:szCs w:val="20"/>
        </w:rPr>
      </w:pPr>
    </w:p>
    <w:p w:rsidR="0018353A" w:rsidRDefault="0018353A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FA7E22">
        <w:rPr>
          <w:b/>
          <w:sz w:val="20"/>
          <w:szCs w:val="20"/>
        </w:rPr>
        <w:t>Ogólne wymagania dotyczące robót</w:t>
      </w:r>
    </w:p>
    <w:p w:rsidR="0018353A" w:rsidRDefault="0018353A" w:rsidP="00165E8E">
      <w:pPr>
        <w:spacing w:after="0" w:line="240" w:lineRule="auto"/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Wykonawca robót jest odpowiedzialny za jakość ich wykonania oraz za zgodność z Dokumentacją Projektową, ST i poleceniami Inspektora Nadzoru.</w:t>
      </w:r>
    </w:p>
    <w:p w:rsidR="0018353A" w:rsidRPr="00ED33C3" w:rsidRDefault="0018353A" w:rsidP="00165E8E">
      <w:pPr>
        <w:spacing w:after="0" w:line="240" w:lineRule="auto"/>
        <w:ind w:left="426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wymagania dotyczące robot podano w </w:t>
      </w:r>
      <w:r w:rsidRPr="00106B88">
        <w:rPr>
          <w:b/>
          <w:sz w:val="20"/>
          <w:szCs w:val="20"/>
        </w:rPr>
        <w:t>ST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Wymagania Ogólne</w:t>
      </w:r>
    </w:p>
    <w:p w:rsidR="0018353A" w:rsidRDefault="0018353A" w:rsidP="00165E8E">
      <w:pPr>
        <w:spacing w:after="0" w:line="240" w:lineRule="auto"/>
        <w:ind w:left="426"/>
        <w:jc w:val="both"/>
        <w:rPr>
          <w:rFonts w:cs="Arial"/>
          <w:sz w:val="20"/>
          <w:szCs w:val="20"/>
        </w:rPr>
      </w:pPr>
    </w:p>
    <w:p w:rsidR="0018353A" w:rsidRDefault="0018353A" w:rsidP="00165E8E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MATERIAŁY</w:t>
      </w:r>
    </w:p>
    <w:p w:rsidR="0018353A" w:rsidRDefault="0018353A" w:rsidP="00165E8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Nie występują</w:t>
      </w:r>
    </w:p>
    <w:p w:rsidR="00FC126C" w:rsidRDefault="00FC126C" w:rsidP="00165E8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18353A" w:rsidRDefault="0018353A" w:rsidP="00165E8E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SPRZĘT</w:t>
      </w:r>
    </w:p>
    <w:p w:rsidR="0018353A" w:rsidRPr="004F1F80" w:rsidRDefault="0018353A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wymagania</w:t>
      </w:r>
    </w:p>
    <w:p w:rsidR="0018353A" w:rsidRDefault="0018353A" w:rsidP="00165E8E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wymagania i ustalenia dotyczące sprzętu określono w </w:t>
      </w:r>
      <w:r w:rsidRPr="00106B88">
        <w:rPr>
          <w:b/>
          <w:sz w:val="20"/>
          <w:szCs w:val="20"/>
        </w:rPr>
        <w:t>ST Wymagania ogólne</w:t>
      </w:r>
    </w:p>
    <w:p w:rsidR="0018353A" w:rsidRPr="002F3934" w:rsidRDefault="0018353A" w:rsidP="00165E8E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18353A" w:rsidRPr="004F1F80" w:rsidRDefault="0018353A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Sprzęt do robót rozbiórkowych i wyburzeniowych</w:t>
      </w:r>
    </w:p>
    <w:p w:rsidR="0018353A" w:rsidRDefault="0018353A" w:rsidP="00165E8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Wykonawca przystępujący do wykonania robót rozbiórkowych i wyburzeniowych powinien wykazać się możliwością korzystania z następującego sprzętu:</w:t>
      </w:r>
    </w:p>
    <w:p w:rsidR="0018353A" w:rsidRPr="0018353A" w:rsidRDefault="0018353A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8353A">
        <w:rPr>
          <w:rFonts w:cs="Arial"/>
          <w:sz w:val="20"/>
          <w:szCs w:val="20"/>
        </w:rPr>
        <w:t>młotami wyburzeniowymi,</w:t>
      </w:r>
    </w:p>
    <w:p w:rsidR="0018353A" w:rsidRPr="0018353A" w:rsidRDefault="0018353A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8353A">
        <w:rPr>
          <w:rFonts w:cs="Arial"/>
          <w:sz w:val="20"/>
          <w:szCs w:val="20"/>
        </w:rPr>
        <w:t>młotami kującymi,</w:t>
      </w:r>
    </w:p>
    <w:p w:rsidR="0018353A" w:rsidRPr="0018353A" w:rsidRDefault="0018353A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8353A">
        <w:rPr>
          <w:rFonts w:cs="Arial"/>
          <w:sz w:val="20"/>
          <w:szCs w:val="20"/>
        </w:rPr>
        <w:t>odkurzaczem przemysłowym,</w:t>
      </w:r>
    </w:p>
    <w:p w:rsidR="0018353A" w:rsidRPr="0018353A" w:rsidRDefault="0018353A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8353A">
        <w:rPr>
          <w:rFonts w:cs="Arial"/>
          <w:sz w:val="20"/>
          <w:szCs w:val="20"/>
        </w:rPr>
        <w:t>samochodami do wywozu odpadów,</w:t>
      </w:r>
    </w:p>
    <w:p w:rsidR="0018353A" w:rsidRPr="0018353A" w:rsidRDefault="0018353A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8353A">
        <w:rPr>
          <w:rFonts w:cs="Arial"/>
          <w:sz w:val="20"/>
          <w:szCs w:val="20"/>
        </w:rPr>
        <w:t xml:space="preserve">kontenerami do gromadzenia odpadów na placu budowy, </w:t>
      </w:r>
    </w:p>
    <w:p w:rsidR="0018353A" w:rsidRPr="0018353A" w:rsidRDefault="0018353A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8353A">
        <w:rPr>
          <w:rFonts w:cs="Arial"/>
          <w:sz w:val="20"/>
          <w:szCs w:val="20"/>
        </w:rPr>
        <w:t>drobnym sprzętem pomocniczym.</w:t>
      </w:r>
    </w:p>
    <w:p w:rsidR="00BB7D8A" w:rsidRPr="0018353A" w:rsidRDefault="00BB7D8A" w:rsidP="00165E8E">
      <w:pPr>
        <w:spacing w:after="0" w:line="240" w:lineRule="auto"/>
        <w:ind w:left="426"/>
        <w:jc w:val="both"/>
        <w:rPr>
          <w:rFonts w:cs="Arial"/>
          <w:sz w:val="20"/>
          <w:szCs w:val="20"/>
        </w:rPr>
      </w:pPr>
    </w:p>
    <w:p w:rsidR="0018353A" w:rsidRDefault="0018353A" w:rsidP="00165E8E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TRANSPORT</w:t>
      </w:r>
    </w:p>
    <w:p w:rsidR="0018353A" w:rsidRPr="004F1F80" w:rsidRDefault="0018353A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wymagania</w:t>
      </w:r>
    </w:p>
    <w:p w:rsidR="0018353A" w:rsidRDefault="0018353A" w:rsidP="00165E8E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wymagania i ustalenia dotyczące transportu określono w </w:t>
      </w:r>
      <w:r w:rsidRPr="00106B88">
        <w:rPr>
          <w:b/>
          <w:sz w:val="20"/>
          <w:szCs w:val="20"/>
        </w:rPr>
        <w:t>ST Wymagania ogólne</w:t>
      </w:r>
    </w:p>
    <w:p w:rsidR="0018353A" w:rsidRDefault="0018353A" w:rsidP="00165E8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F84BB3" w:rsidRDefault="00F84BB3" w:rsidP="00165E8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F84BB3" w:rsidRDefault="00F84BB3" w:rsidP="00165E8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F84BB3" w:rsidRDefault="00F84BB3" w:rsidP="00165E8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18353A" w:rsidRPr="004F1F80" w:rsidRDefault="0018353A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Transport gruzu i odpadów</w:t>
      </w:r>
    </w:p>
    <w:p w:rsidR="0018353A" w:rsidRPr="0018353A" w:rsidRDefault="0018353A" w:rsidP="00165E8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18353A">
        <w:rPr>
          <w:sz w:val="20"/>
          <w:szCs w:val="20"/>
        </w:rPr>
        <w:t>Odpady</w:t>
      </w:r>
      <w:r w:rsidRPr="0018353A">
        <w:rPr>
          <w:rFonts w:cs="Arial"/>
          <w:sz w:val="20"/>
          <w:szCs w:val="20"/>
        </w:rPr>
        <w:t xml:space="preserve"> należy przewozić zabezpieczone tak, aby nie wypadały w trakcie transportu i nie zanieczyszczały środowiska. Przewożony ładunek zabezpieczyć przed spadaniem i przesuwaniem. Zalecany jest transport w szczelnie zamkniętych kontenerach.</w:t>
      </w:r>
    </w:p>
    <w:p w:rsidR="0018353A" w:rsidRPr="0018353A" w:rsidRDefault="0018353A" w:rsidP="00165E8E">
      <w:pPr>
        <w:spacing w:after="0" w:line="240" w:lineRule="auto"/>
        <w:ind w:left="786"/>
        <w:jc w:val="both"/>
        <w:rPr>
          <w:sz w:val="20"/>
          <w:szCs w:val="20"/>
        </w:rPr>
      </w:pPr>
    </w:p>
    <w:p w:rsidR="00165E8E" w:rsidRDefault="00165E8E" w:rsidP="00165E8E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>
        <w:rPr>
          <w:b/>
        </w:rPr>
        <w:t>WYKONANIE ROBÓT</w:t>
      </w:r>
    </w:p>
    <w:p w:rsidR="00165E8E" w:rsidRPr="004F1F80" w:rsidRDefault="00165E8E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wymagania</w:t>
      </w:r>
    </w:p>
    <w:p w:rsidR="00165E8E" w:rsidRDefault="00165E8E" w:rsidP="00165E8E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zasady prowadzenia robót podano w </w:t>
      </w:r>
      <w:r w:rsidRPr="00106B88">
        <w:rPr>
          <w:b/>
          <w:sz w:val="20"/>
          <w:szCs w:val="20"/>
        </w:rPr>
        <w:t>ST Wymagania ogólne</w:t>
      </w:r>
    </w:p>
    <w:p w:rsidR="00797E1B" w:rsidRDefault="00797E1B" w:rsidP="00165E8E">
      <w:pPr>
        <w:pStyle w:val="Akapitzlist"/>
        <w:spacing w:after="0" w:line="240" w:lineRule="auto"/>
        <w:ind w:left="1068"/>
        <w:contextualSpacing w:val="0"/>
        <w:jc w:val="both"/>
        <w:rPr>
          <w:sz w:val="20"/>
          <w:szCs w:val="20"/>
        </w:rPr>
      </w:pPr>
    </w:p>
    <w:p w:rsidR="00165E8E" w:rsidRPr="004F1F80" w:rsidRDefault="00165E8E" w:rsidP="00165E8E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Zasady prowadzenia robót</w:t>
      </w:r>
    </w:p>
    <w:p w:rsidR="00165E8E" w:rsidRDefault="00165E8E" w:rsidP="00165E8E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Roboty przygotowawcze</w:t>
      </w:r>
      <w:r w:rsidRPr="007E37AE">
        <w:rPr>
          <w:b/>
          <w:sz w:val="20"/>
          <w:szCs w:val="20"/>
        </w:rPr>
        <w:t>:</w:t>
      </w:r>
    </w:p>
    <w:p w:rsidR="00165E8E" w:rsidRDefault="00165E8E" w:rsidP="00165E8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165E8E">
        <w:rPr>
          <w:sz w:val="20"/>
          <w:szCs w:val="20"/>
        </w:rPr>
        <w:t>Przed</w:t>
      </w:r>
      <w:r w:rsidRPr="00165E8E">
        <w:rPr>
          <w:rFonts w:cs="Arial"/>
          <w:sz w:val="20"/>
          <w:szCs w:val="20"/>
        </w:rPr>
        <w:t xml:space="preserve"> przystąpieniem do robót rozbiórkowych należy</w:t>
      </w:r>
      <w:r>
        <w:rPr>
          <w:rFonts w:cs="Arial"/>
          <w:sz w:val="20"/>
          <w:szCs w:val="20"/>
        </w:rPr>
        <w:t xml:space="preserve"> n</w:t>
      </w:r>
      <w:r w:rsidRPr="00165E8E">
        <w:rPr>
          <w:rFonts w:cs="Arial"/>
          <w:sz w:val="20"/>
          <w:szCs w:val="20"/>
        </w:rPr>
        <w:t xml:space="preserve">a podstawie dokumentacji projektowej wyznaczyć obszar prac </w:t>
      </w:r>
      <w:r>
        <w:rPr>
          <w:rFonts w:cs="Arial"/>
          <w:sz w:val="20"/>
          <w:szCs w:val="20"/>
        </w:rPr>
        <w:t xml:space="preserve">rozbiórkowych </w:t>
      </w:r>
      <w:r w:rsidRPr="00165E8E">
        <w:rPr>
          <w:rFonts w:cs="Arial"/>
          <w:sz w:val="20"/>
          <w:szCs w:val="20"/>
        </w:rPr>
        <w:t>oraz oznakować i zabezpieczyć go zgodnie z wymogami przepisów BHP.</w:t>
      </w:r>
    </w:p>
    <w:p w:rsidR="00165E8E" w:rsidRDefault="00165E8E" w:rsidP="00165E8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165E8E" w:rsidRDefault="00165E8E" w:rsidP="00165E8E">
      <w:pPr>
        <w:pStyle w:val="Akapitzlist"/>
        <w:numPr>
          <w:ilvl w:val="2"/>
          <w:numId w:val="1"/>
        </w:numPr>
        <w:spacing w:after="6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Roboty rozbiórkowe</w:t>
      </w:r>
    </w:p>
    <w:p w:rsidR="00165E8E" w:rsidRPr="00165E8E" w:rsidRDefault="00165E8E" w:rsidP="00165E8E">
      <w:pPr>
        <w:pStyle w:val="znormal"/>
        <w:widowControl/>
        <w:spacing w:line="240" w:lineRule="auto"/>
        <w:ind w:left="0"/>
        <w:rPr>
          <w:rFonts w:asciiTheme="minorHAnsi" w:hAnsiTheme="minorHAnsi" w:cs="Arial"/>
          <w:color w:val="auto"/>
          <w:sz w:val="20"/>
          <w:szCs w:val="20"/>
        </w:rPr>
      </w:pPr>
      <w:r w:rsidRPr="00165E8E">
        <w:rPr>
          <w:rFonts w:asciiTheme="minorHAnsi" w:hAnsiTheme="minorHAnsi" w:cs="Arial"/>
          <w:color w:val="auto"/>
          <w:sz w:val="20"/>
          <w:szCs w:val="20"/>
        </w:rPr>
        <w:t>Roboty prowadzić zgodnie z rozporządzeniem Ministra Infrastruktury z dnia 06.02.2003r. (Dz.U. Nr 47 poz. 401) w sprawie bezpieczeństwa i higieny pracy podczas wykonywania robót budowlanych.</w:t>
      </w:r>
    </w:p>
    <w:p w:rsidR="00165E8E" w:rsidRPr="00165E8E" w:rsidRDefault="00165E8E" w:rsidP="00165E8E">
      <w:pPr>
        <w:pStyle w:val="znormal"/>
        <w:widowControl/>
        <w:spacing w:line="240" w:lineRule="auto"/>
        <w:ind w:left="0"/>
        <w:rPr>
          <w:rFonts w:asciiTheme="minorHAnsi" w:hAnsiTheme="minorHAnsi" w:cs="Arial"/>
          <w:color w:val="auto"/>
          <w:sz w:val="20"/>
          <w:szCs w:val="20"/>
        </w:rPr>
      </w:pPr>
    </w:p>
    <w:p w:rsidR="00165E8E" w:rsidRPr="00165E8E" w:rsidRDefault="00165E8E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65E8E">
        <w:rPr>
          <w:rFonts w:cs="Arial"/>
          <w:sz w:val="20"/>
          <w:szCs w:val="20"/>
        </w:rPr>
        <w:t>wszystkie rozbiórki w zależności od elementu należy roz</w:t>
      </w:r>
      <w:r>
        <w:rPr>
          <w:rFonts w:cs="Arial"/>
          <w:sz w:val="20"/>
          <w:szCs w:val="20"/>
        </w:rPr>
        <w:t>ebrać ręcznie lub mechanicznie,</w:t>
      </w:r>
    </w:p>
    <w:p w:rsidR="00165E8E" w:rsidRPr="00165E8E" w:rsidRDefault="00165E8E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65E8E">
        <w:rPr>
          <w:rFonts w:cs="Arial"/>
          <w:sz w:val="20"/>
          <w:szCs w:val="20"/>
        </w:rPr>
        <w:t>materiały z rozbiórek należy posegregować i odnieść lub</w:t>
      </w:r>
      <w:r>
        <w:rPr>
          <w:rFonts w:cs="Arial"/>
          <w:sz w:val="20"/>
          <w:szCs w:val="20"/>
        </w:rPr>
        <w:t xml:space="preserve"> odwieźć na miejsce składowania,</w:t>
      </w:r>
    </w:p>
    <w:p w:rsidR="00165E8E" w:rsidRPr="00165E8E" w:rsidRDefault="00165E8E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65E8E">
        <w:rPr>
          <w:rFonts w:cs="Arial"/>
          <w:sz w:val="20"/>
          <w:szCs w:val="20"/>
        </w:rPr>
        <w:t>należy chronić przed uszkodzeniem elementy, które zgodnie z dokumentacją p</w:t>
      </w:r>
      <w:r>
        <w:rPr>
          <w:rFonts w:cs="Arial"/>
          <w:sz w:val="20"/>
          <w:szCs w:val="20"/>
        </w:rPr>
        <w:t>rojektową mają zostać zachowane,</w:t>
      </w:r>
    </w:p>
    <w:p w:rsidR="00165E8E" w:rsidRPr="00165E8E" w:rsidRDefault="00165E8E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65E8E">
        <w:rPr>
          <w:rFonts w:cs="Arial"/>
          <w:sz w:val="20"/>
          <w:szCs w:val="20"/>
        </w:rPr>
        <w:t>odpady transportować na zewnątrz budynku tak aby ni</w:t>
      </w:r>
      <w:r>
        <w:rPr>
          <w:rFonts w:cs="Arial"/>
          <w:sz w:val="20"/>
          <w:szCs w:val="20"/>
        </w:rPr>
        <w:t>e zanieczyszczały placu budowy,</w:t>
      </w:r>
    </w:p>
    <w:p w:rsidR="00165E8E" w:rsidRDefault="00165E8E" w:rsidP="00165E8E">
      <w:pPr>
        <w:pStyle w:val="Akapitzlist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165E8E">
        <w:rPr>
          <w:rFonts w:cs="Arial"/>
          <w:sz w:val="20"/>
          <w:szCs w:val="20"/>
        </w:rPr>
        <w:t>do czasu wywiezienia, odpady składować w kontenerach.</w:t>
      </w:r>
    </w:p>
    <w:p w:rsidR="00165E8E" w:rsidRDefault="00165E8E" w:rsidP="00165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165E8E" w:rsidRDefault="00165E8E" w:rsidP="00165E8E">
      <w:pPr>
        <w:pStyle w:val="Akapitzlist"/>
        <w:numPr>
          <w:ilvl w:val="0"/>
          <w:numId w:val="1"/>
        </w:numPr>
        <w:spacing w:after="60"/>
        <w:ind w:left="426" w:hanging="426"/>
        <w:jc w:val="both"/>
        <w:rPr>
          <w:b/>
        </w:rPr>
      </w:pPr>
      <w:r>
        <w:rPr>
          <w:b/>
        </w:rPr>
        <w:t>KONTROLA JAKOŚCI</w:t>
      </w:r>
    </w:p>
    <w:p w:rsidR="00165E8E" w:rsidRPr="004F1F80" w:rsidRDefault="00165E8E" w:rsidP="00165E8E">
      <w:pPr>
        <w:pStyle w:val="Akapitzlist"/>
        <w:numPr>
          <w:ilvl w:val="1"/>
          <w:numId w:val="1"/>
        </w:numPr>
        <w:spacing w:after="60"/>
        <w:ind w:left="426" w:hanging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zasady kontroli jakości robót</w:t>
      </w:r>
    </w:p>
    <w:p w:rsidR="00165E8E" w:rsidRDefault="00165E8E" w:rsidP="00165E8E">
      <w:pPr>
        <w:pStyle w:val="Akapitzlist"/>
        <w:spacing w:after="60"/>
        <w:ind w:left="426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zasady kontroli jakości robót podano w </w:t>
      </w:r>
      <w:r w:rsidRPr="00106B88">
        <w:rPr>
          <w:b/>
          <w:sz w:val="20"/>
          <w:szCs w:val="20"/>
        </w:rPr>
        <w:t>ST Wymagania ogólne</w:t>
      </w:r>
    </w:p>
    <w:p w:rsidR="00165E8E" w:rsidRDefault="00165E8E" w:rsidP="00165E8E">
      <w:pPr>
        <w:pStyle w:val="Akapitzlist"/>
        <w:spacing w:after="60"/>
        <w:ind w:left="426"/>
        <w:jc w:val="both"/>
        <w:rPr>
          <w:rFonts w:cs="Arial"/>
          <w:sz w:val="20"/>
          <w:szCs w:val="20"/>
        </w:rPr>
      </w:pPr>
      <w:r w:rsidRPr="00165E8E">
        <w:rPr>
          <w:sz w:val="20"/>
          <w:szCs w:val="20"/>
        </w:rPr>
        <w:t>Bieżąca</w:t>
      </w:r>
      <w:r w:rsidRPr="00165E8E">
        <w:rPr>
          <w:rFonts w:cs="Arial"/>
          <w:sz w:val="20"/>
          <w:szCs w:val="20"/>
        </w:rPr>
        <w:t xml:space="preserve"> kontrola obejmuje wizualne sprawdzenie wszystkich elementów procesu technologicznego,</w:t>
      </w:r>
      <w:r>
        <w:rPr>
          <w:rFonts w:cs="Arial"/>
          <w:sz w:val="20"/>
          <w:szCs w:val="20"/>
        </w:rPr>
        <w:br/>
      </w:r>
      <w:r w:rsidRPr="00165E8E">
        <w:rPr>
          <w:rFonts w:cs="Arial"/>
          <w:sz w:val="20"/>
          <w:szCs w:val="20"/>
        </w:rPr>
        <w:t xml:space="preserve"> a w tym ich zgodność z dokumentacją projektową i obowiązującymi przepisami. Na żądanie Inspektora, Wykonawca przedstawi świadectwa utylizacji odpadów.</w:t>
      </w:r>
    </w:p>
    <w:p w:rsidR="00165E8E" w:rsidRDefault="00165E8E" w:rsidP="00165E8E">
      <w:pPr>
        <w:pStyle w:val="Akapitzlist"/>
        <w:spacing w:after="60"/>
        <w:ind w:left="426"/>
        <w:jc w:val="both"/>
        <w:rPr>
          <w:rFonts w:cs="Arial"/>
          <w:sz w:val="20"/>
          <w:szCs w:val="20"/>
        </w:rPr>
      </w:pPr>
    </w:p>
    <w:p w:rsidR="00165E8E" w:rsidRDefault="00165E8E" w:rsidP="00165E8E">
      <w:pPr>
        <w:pStyle w:val="Akapitzlist"/>
        <w:numPr>
          <w:ilvl w:val="0"/>
          <w:numId w:val="1"/>
        </w:numPr>
        <w:spacing w:after="60"/>
        <w:ind w:left="426" w:hanging="426"/>
        <w:jc w:val="both"/>
        <w:rPr>
          <w:b/>
        </w:rPr>
      </w:pPr>
      <w:r>
        <w:rPr>
          <w:b/>
        </w:rPr>
        <w:t>OBMIAR ROBÓT</w:t>
      </w:r>
    </w:p>
    <w:p w:rsidR="00165E8E" w:rsidRPr="004F1F80" w:rsidRDefault="00165E8E" w:rsidP="00165E8E">
      <w:pPr>
        <w:pStyle w:val="Akapitzlist"/>
        <w:numPr>
          <w:ilvl w:val="1"/>
          <w:numId w:val="1"/>
        </w:numPr>
        <w:spacing w:after="60"/>
        <w:ind w:left="426" w:hanging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zasady obmiaru robót</w:t>
      </w:r>
    </w:p>
    <w:p w:rsidR="00165E8E" w:rsidRDefault="00165E8E" w:rsidP="00165E8E">
      <w:pPr>
        <w:pStyle w:val="Akapitzlist"/>
        <w:spacing w:after="60"/>
        <w:ind w:left="426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zasady obmiaru robót podano w </w:t>
      </w:r>
      <w:r w:rsidRPr="00106B88">
        <w:rPr>
          <w:b/>
          <w:sz w:val="20"/>
          <w:szCs w:val="20"/>
        </w:rPr>
        <w:t>ST Wymagania ogólne</w:t>
      </w:r>
    </w:p>
    <w:p w:rsidR="003F2BFE" w:rsidRDefault="003F2BFE" w:rsidP="00165E8E">
      <w:pPr>
        <w:pStyle w:val="Akapitzlist"/>
        <w:spacing w:after="60"/>
        <w:ind w:left="426"/>
        <w:jc w:val="both"/>
        <w:rPr>
          <w:b/>
          <w:sz w:val="20"/>
          <w:szCs w:val="20"/>
        </w:rPr>
      </w:pPr>
    </w:p>
    <w:p w:rsidR="00165E8E" w:rsidRPr="004F1F80" w:rsidRDefault="00165E8E" w:rsidP="00165E8E">
      <w:pPr>
        <w:pStyle w:val="Akapitzlist"/>
        <w:numPr>
          <w:ilvl w:val="1"/>
          <w:numId w:val="1"/>
        </w:numPr>
        <w:spacing w:after="60"/>
        <w:ind w:left="426" w:hanging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Obmiar robót</w:t>
      </w:r>
    </w:p>
    <w:p w:rsidR="00165E8E" w:rsidRDefault="00165E8E" w:rsidP="00165E8E">
      <w:pPr>
        <w:pStyle w:val="Akapitzlist"/>
        <w:spacing w:after="60"/>
        <w:ind w:left="426"/>
        <w:jc w:val="both"/>
        <w:rPr>
          <w:sz w:val="20"/>
          <w:szCs w:val="20"/>
        </w:rPr>
      </w:pPr>
      <w:r w:rsidRPr="008D13F1">
        <w:rPr>
          <w:sz w:val="20"/>
          <w:szCs w:val="20"/>
        </w:rPr>
        <w:t xml:space="preserve">Jednostką </w:t>
      </w:r>
      <w:r>
        <w:rPr>
          <w:sz w:val="20"/>
          <w:szCs w:val="20"/>
        </w:rPr>
        <w:t>obmiarową jest :</w:t>
      </w:r>
    </w:p>
    <w:p w:rsidR="00165E8E" w:rsidRDefault="00165E8E" w:rsidP="005D2300">
      <w:pPr>
        <w:pStyle w:val="Akapitzlist"/>
        <w:numPr>
          <w:ilvl w:val="0"/>
          <w:numId w:val="15"/>
        </w:numPr>
        <w:spacing w:after="60"/>
        <w:jc w:val="both"/>
        <w:rPr>
          <w:sz w:val="20"/>
          <w:szCs w:val="20"/>
        </w:rPr>
      </w:pPr>
      <w:r>
        <w:rPr>
          <w:sz w:val="20"/>
          <w:szCs w:val="20"/>
        </w:rPr>
        <w:t>szt. (sztuka) – wykuwanych z muru ościeżnic,</w:t>
      </w:r>
    </w:p>
    <w:p w:rsidR="00165E8E" w:rsidRDefault="00165E8E" w:rsidP="005D2300">
      <w:pPr>
        <w:pStyle w:val="Akapitzlist"/>
        <w:numPr>
          <w:ilvl w:val="0"/>
          <w:numId w:val="15"/>
        </w:numPr>
        <w:spacing w:after="60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(metr kwadratowy) demontowanej stolarki drzwiowej,</w:t>
      </w:r>
    </w:p>
    <w:p w:rsidR="005D2300" w:rsidRDefault="005D2300" w:rsidP="005D2300">
      <w:pPr>
        <w:pStyle w:val="Akapitzlist"/>
        <w:numPr>
          <w:ilvl w:val="0"/>
          <w:numId w:val="15"/>
        </w:numPr>
        <w:spacing w:after="60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>
        <w:rPr>
          <w:sz w:val="20"/>
          <w:szCs w:val="20"/>
          <w:vertAlign w:val="superscript"/>
        </w:rPr>
        <w:t>3</w:t>
      </w:r>
      <w:r w:rsidR="00F84BB3">
        <w:rPr>
          <w:sz w:val="20"/>
          <w:szCs w:val="20"/>
        </w:rPr>
        <w:t xml:space="preserve"> (metr sześcienny</w:t>
      </w:r>
      <w:r>
        <w:rPr>
          <w:sz w:val="20"/>
          <w:szCs w:val="20"/>
        </w:rPr>
        <w:t>) rozbieranej konstrukcji murowanej,</w:t>
      </w:r>
    </w:p>
    <w:p w:rsidR="00F84BB3" w:rsidRDefault="00F84BB3" w:rsidP="005D2300">
      <w:pPr>
        <w:pStyle w:val="Akapitzlist"/>
        <w:numPr>
          <w:ilvl w:val="0"/>
          <w:numId w:val="15"/>
        </w:numPr>
        <w:spacing w:after="60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 xml:space="preserve"> (metr sześcienny) rozebranej konstrukcji posadzki betonowej i kanałów</w:t>
      </w:r>
    </w:p>
    <w:p w:rsidR="005D2300" w:rsidRDefault="005D2300" w:rsidP="00165E8E">
      <w:pPr>
        <w:pStyle w:val="Akapitzlist"/>
        <w:spacing w:after="60"/>
        <w:ind w:left="426"/>
        <w:jc w:val="both"/>
        <w:rPr>
          <w:sz w:val="20"/>
          <w:szCs w:val="20"/>
        </w:rPr>
      </w:pPr>
    </w:p>
    <w:p w:rsidR="005D2300" w:rsidRDefault="005D2300" w:rsidP="005D2300">
      <w:pPr>
        <w:pStyle w:val="Akapitzlist"/>
        <w:numPr>
          <w:ilvl w:val="0"/>
          <w:numId w:val="1"/>
        </w:numPr>
        <w:spacing w:after="60"/>
        <w:ind w:left="426" w:hanging="426"/>
        <w:jc w:val="both"/>
        <w:rPr>
          <w:b/>
        </w:rPr>
      </w:pPr>
      <w:r>
        <w:rPr>
          <w:b/>
        </w:rPr>
        <w:t>ODBIÓR ROBÓT</w:t>
      </w:r>
    </w:p>
    <w:p w:rsidR="005D2300" w:rsidRPr="004F1F80" w:rsidRDefault="005D2300" w:rsidP="005D2300">
      <w:pPr>
        <w:pStyle w:val="Akapitzlist"/>
        <w:numPr>
          <w:ilvl w:val="1"/>
          <w:numId w:val="1"/>
        </w:numPr>
        <w:spacing w:after="60"/>
        <w:ind w:left="426" w:hanging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zasady odbioru robót</w:t>
      </w:r>
    </w:p>
    <w:p w:rsidR="005D2300" w:rsidRDefault="005D2300" w:rsidP="005D2300">
      <w:pPr>
        <w:pStyle w:val="Akapitzlist"/>
        <w:spacing w:after="60"/>
        <w:ind w:left="426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zasady odbioru robót podano w </w:t>
      </w:r>
      <w:r w:rsidRPr="00106B88">
        <w:rPr>
          <w:b/>
          <w:sz w:val="20"/>
          <w:szCs w:val="20"/>
        </w:rPr>
        <w:t>ST Wymagania ogólne</w:t>
      </w:r>
      <w:r>
        <w:rPr>
          <w:b/>
          <w:sz w:val="20"/>
          <w:szCs w:val="20"/>
        </w:rPr>
        <w:t>.</w:t>
      </w:r>
    </w:p>
    <w:p w:rsidR="005D2300" w:rsidRPr="005D2300" w:rsidRDefault="005D2300" w:rsidP="005D2300">
      <w:pPr>
        <w:pStyle w:val="Akapitzlist"/>
        <w:spacing w:after="60"/>
        <w:ind w:left="426"/>
        <w:jc w:val="both"/>
        <w:rPr>
          <w:rFonts w:cs="Arial"/>
          <w:sz w:val="20"/>
          <w:szCs w:val="20"/>
        </w:rPr>
      </w:pPr>
      <w:r w:rsidRPr="005D2300">
        <w:rPr>
          <w:sz w:val="20"/>
          <w:szCs w:val="20"/>
        </w:rPr>
        <w:t>Wszystkie</w:t>
      </w:r>
      <w:r w:rsidRPr="005D2300">
        <w:rPr>
          <w:rFonts w:cs="Arial"/>
          <w:sz w:val="20"/>
          <w:szCs w:val="20"/>
        </w:rPr>
        <w:t xml:space="preserve"> roboty objęte specyfikacją podlegają zasadom odbioru robót zanikających.</w:t>
      </w:r>
    </w:p>
    <w:p w:rsidR="005D2300" w:rsidRDefault="005D2300" w:rsidP="005D2300">
      <w:pPr>
        <w:pStyle w:val="Akapitzlist"/>
        <w:numPr>
          <w:ilvl w:val="0"/>
          <w:numId w:val="1"/>
        </w:numPr>
        <w:spacing w:after="60"/>
        <w:ind w:left="426" w:hanging="426"/>
        <w:jc w:val="both"/>
        <w:rPr>
          <w:b/>
        </w:rPr>
      </w:pPr>
      <w:r>
        <w:rPr>
          <w:b/>
        </w:rPr>
        <w:t>PODSTAWA PŁATNOŚCI</w:t>
      </w:r>
    </w:p>
    <w:p w:rsidR="005D2300" w:rsidRPr="004F1F80" w:rsidRDefault="005D2300" w:rsidP="005D2300">
      <w:pPr>
        <w:pStyle w:val="Akapitzlist"/>
        <w:numPr>
          <w:ilvl w:val="1"/>
          <w:numId w:val="1"/>
        </w:numPr>
        <w:spacing w:after="60"/>
        <w:ind w:left="426" w:hanging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Ogólne ustalenia dotyczące podstawy płatności</w:t>
      </w:r>
    </w:p>
    <w:p w:rsidR="005D2300" w:rsidRDefault="005D2300" w:rsidP="005D2300">
      <w:pPr>
        <w:pStyle w:val="Akapitzlist"/>
        <w:spacing w:after="60"/>
        <w:ind w:left="426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Ogólne ustalenia dotyczące podstawy płatności podano w </w:t>
      </w:r>
      <w:r w:rsidRPr="00106B88">
        <w:rPr>
          <w:b/>
          <w:sz w:val="20"/>
          <w:szCs w:val="20"/>
        </w:rPr>
        <w:t>ST Wymagania ogólne</w:t>
      </w:r>
    </w:p>
    <w:p w:rsidR="005D2300" w:rsidRDefault="005D2300" w:rsidP="00165E8E">
      <w:pPr>
        <w:pStyle w:val="Akapitzlist"/>
        <w:spacing w:after="60"/>
        <w:ind w:left="426"/>
        <w:jc w:val="both"/>
        <w:rPr>
          <w:sz w:val="20"/>
          <w:szCs w:val="20"/>
        </w:rPr>
      </w:pPr>
    </w:p>
    <w:p w:rsidR="0055787E" w:rsidRDefault="0055787E" w:rsidP="00165E8E">
      <w:pPr>
        <w:pStyle w:val="Akapitzlist"/>
        <w:spacing w:after="60"/>
        <w:ind w:left="426"/>
        <w:jc w:val="both"/>
        <w:rPr>
          <w:sz w:val="20"/>
          <w:szCs w:val="20"/>
        </w:rPr>
      </w:pPr>
    </w:p>
    <w:p w:rsidR="0055787E" w:rsidRDefault="0055787E" w:rsidP="00165E8E">
      <w:pPr>
        <w:pStyle w:val="Akapitzlist"/>
        <w:spacing w:after="60"/>
        <w:ind w:left="426"/>
        <w:jc w:val="both"/>
        <w:rPr>
          <w:sz w:val="20"/>
          <w:szCs w:val="20"/>
        </w:rPr>
      </w:pPr>
    </w:p>
    <w:p w:rsidR="005D2300" w:rsidRDefault="005D2300" w:rsidP="005D2300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Cena jednostki obmiarowej</w:t>
      </w:r>
    </w:p>
    <w:p w:rsidR="005D2300" w:rsidRPr="005D2300" w:rsidRDefault="005D2300" w:rsidP="005D2300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Cena robót obejmuje w przypadku wszystkich robót rozbiórkowych objętych niniejszą ST: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wyznaczenie zakresu prac,</w:t>
      </w:r>
    </w:p>
    <w:p w:rsidR="005D2300" w:rsidRDefault="005D2300" w:rsidP="005D2300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oznakowanie i zabezpieczenie obszaru prac pod względem BHP, zabezpieczenie zachowywanych elementów przed uszkodzeniem,</w:t>
      </w:r>
    </w:p>
    <w:p w:rsidR="003F2BFE" w:rsidRPr="005D2300" w:rsidRDefault="003F2BFE" w:rsidP="005D2300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zabezpieczenie parapetów i okien przed zniszczeniem lub uszkodzeniem,</w:t>
      </w:r>
    </w:p>
    <w:p w:rsidR="005D2300" w:rsidRDefault="005D2300" w:rsidP="005D2300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przeprowadzenie demontażu</w:t>
      </w:r>
      <w:r w:rsidR="003F2BFE">
        <w:rPr>
          <w:rFonts w:cs="Arial"/>
          <w:sz w:val="20"/>
          <w:szCs w:val="20"/>
        </w:rPr>
        <w:t xml:space="preserve"> stolarki drzwiowej</w:t>
      </w:r>
      <w:r w:rsidRPr="005D2300">
        <w:rPr>
          <w:rFonts w:cs="Arial"/>
          <w:sz w:val="20"/>
          <w:szCs w:val="20"/>
        </w:rPr>
        <w:t>,</w:t>
      </w:r>
    </w:p>
    <w:p w:rsidR="003F2BFE" w:rsidRPr="005D2300" w:rsidRDefault="003F2BFE" w:rsidP="005D2300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odpowiednie zabezpieczenie stolarki drzwiowej przeznaczonej do renowacji,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rozdrobnienie zdemontowanych elementów,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 xml:space="preserve">oczyszczenie podłoża po zdemontowanych elementach, 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 xml:space="preserve">przetransportowanie odpadów z miejsca rozbiórki do kontenerów, 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selektywne złożenie odpadów w kontenerach.</w:t>
      </w:r>
    </w:p>
    <w:p w:rsidR="0055787E" w:rsidRDefault="0055787E" w:rsidP="005D2300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5D2300" w:rsidRPr="005D2300" w:rsidRDefault="005D2300" w:rsidP="005D2300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Cena robót obejmuje w przypadku wywozu i utylizacji odpadów: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załadunek odpadów,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zabezpieczenie ładunku,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przewóz odpadów do miejsca utylizacji,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utylizację odpadów.</w:t>
      </w:r>
    </w:p>
    <w:p w:rsidR="005D2300" w:rsidRDefault="005D2300" w:rsidP="005D230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5D2300" w:rsidRDefault="005D2300" w:rsidP="005D2300">
      <w:pPr>
        <w:pStyle w:val="Akapitzlist"/>
        <w:numPr>
          <w:ilvl w:val="0"/>
          <w:numId w:val="1"/>
        </w:numPr>
        <w:spacing w:after="60"/>
        <w:ind w:left="426" w:hanging="426"/>
        <w:jc w:val="both"/>
        <w:rPr>
          <w:b/>
        </w:rPr>
      </w:pPr>
      <w:r>
        <w:rPr>
          <w:b/>
        </w:rPr>
        <w:t>PRZEPISY ZWIĄZANE</w:t>
      </w:r>
    </w:p>
    <w:p w:rsidR="005D2300" w:rsidRDefault="005D2300" w:rsidP="005D2300">
      <w:pPr>
        <w:pStyle w:val="Akapitzlist"/>
        <w:numPr>
          <w:ilvl w:val="1"/>
          <w:numId w:val="1"/>
        </w:numPr>
        <w:spacing w:after="60"/>
        <w:ind w:left="426" w:hanging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Ustawy i rozporządzenia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Ustawa z dnia 27 kwietnia 2001r. o odpadach (</w:t>
      </w:r>
      <w:hyperlink r:id="rId7" w:history="1">
        <w:r w:rsidRPr="005D2300">
          <w:rPr>
            <w:rFonts w:cs="Arial"/>
            <w:sz w:val="20"/>
            <w:szCs w:val="20"/>
          </w:rPr>
          <w:t>Dz. U. z 2001r. Nr 62, poz. 628</w:t>
        </w:r>
      </w:hyperlink>
      <w:r w:rsidRPr="005D2300">
        <w:rPr>
          <w:rFonts w:cs="Arial"/>
          <w:sz w:val="20"/>
          <w:szCs w:val="20"/>
        </w:rPr>
        <w:t xml:space="preserve">  z  </w:t>
      </w:r>
      <w:proofErr w:type="spellStart"/>
      <w:r w:rsidRPr="005D2300">
        <w:rPr>
          <w:rFonts w:cs="Arial"/>
          <w:sz w:val="20"/>
          <w:szCs w:val="20"/>
        </w:rPr>
        <w:t>późn</w:t>
      </w:r>
      <w:proofErr w:type="spellEnd"/>
      <w:r w:rsidRPr="005D2300">
        <w:rPr>
          <w:rFonts w:cs="Arial"/>
          <w:sz w:val="20"/>
          <w:szCs w:val="20"/>
        </w:rPr>
        <w:t>. zm.),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 xml:space="preserve">Rozporządzenie Ministra Środowiska z dnia 27 września 2001r. w sprawie katalogu odpadów </w:t>
      </w:r>
      <w:r>
        <w:rPr>
          <w:rFonts w:cs="Arial"/>
          <w:sz w:val="20"/>
          <w:szCs w:val="20"/>
        </w:rPr>
        <w:br/>
      </w:r>
      <w:r w:rsidRPr="005D2300">
        <w:rPr>
          <w:rFonts w:cs="Arial"/>
          <w:sz w:val="20"/>
          <w:szCs w:val="20"/>
        </w:rPr>
        <w:t>(</w:t>
      </w:r>
      <w:hyperlink r:id="rId8" w:history="1">
        <w:r w:rsidRPr="005D2300">
          <w:rPr>
            <w:rFonts w:cs="Arial"/>
            <w:sz w:val="20"/>
            <w:szCs w:val="20"/>
          </w:rPr>
          <w:t>Dz. U. z 2001 r. Nr 112, poz. 1206</w:t>
        </w:r>
      </w:hyperlink>
      <w:r w:rsidRPr="005D2300">
        <w:rPr>
          <w:rFonts w:cs="Arial"/>
          <w:sz w:val="20"/>
          <w:szCs w:val="20"/>
        </w:rPr>
        <w:t xml:space="preserve">), 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Rozporządzenie Ministra Środowiska z dnia 11 grudnia 2001r. w sprawie zakresu informacji oraz wzorów formularzy służących do sporządzania i przekazywania zbiorczych zestawień danych</w:t>
      </w:r>
      <w:r>
        <w:rPr>
          <w:rFonts w:cs="Arial"/>
          <w:sz w:val="20"/>
          <w:szCs w:val="20"/>
        </w:rPr>
        <w:br/>
      </w:r>
      <w:r w:rsidRPr="005D2300">
        <w:rPr>
          <w:rFonts w:cs="Arial"/>
          <w:sz w:val="20"/>
          <w:szCs w:val="20"/>
        </w:rPr>
        <w:t>(Dz. U. z 2001 r. Nr 152, poz. 1737),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Rozporządzenie Ministra Pracy i Polityki Socjalnej z dnia 26 września 1997r. w sprawie ogólnych przepisów bezpieczeństwa i higieny pracy (tekst jednolity: Dz. U. z 2003r. Nr 169, poz. 1650),</w:t>
      </w:r>
    </w:p>
    <w:p w:rsidR="005D2300" w:rsidRPr="005D2300" w:rsidRDefault="005D2300" w:rsidP="005D230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5D2300">
        <w:rPr>
          <w:rFonts w:cs="Arial"/>
          <w:sz w:val="20"/>
          <w:szCs w:val="20"/>
        </w:rPr>
        <w:t>Rozporządzenie Ministra Infrastruktury z dnia 6 lutego 2003r. w sprawie bezpieczeństwa i higieny pracy podczas wykonywania robót budowlanych (Dz. U. Nr 47, poz. 401).</w:t>
      </w:r>
    </w:p>
    <w:p w:rsidR="005D2300" w:rsidRPr="008D13F1" w:rsidRDefault="005D2300" w:rsidP="005D230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5D2300" w:rsidRDefault="005D230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:rsidR="00165E8E" w:rsidRPr="00165E8E" w:rsidRDefault="00165E8E" w:rsidP="00165E8E">
      <w:pPr>
        <w:pStyle w:val="Akapitzlist"/>
        <w:spacing w:after="60"/>
        <w:ind w:left="426"/>
        <w:jc w:val="both"/>
        <w:rPr>
          <w:rFonts w:cs="Arial"/>
          <w:sz w:val="20"/>
          <w:szCs w:val="20"/>
        </w:rPr>
      </w:pPr>
    </w:p>
    <w:p w:rsidR="00165E8E" w:rsidRDefault="00165E8E" w:rsidP="00165E8E">
      <w:pPr>
        <w:pStyle w:val="Akapitzlist"/>
        <w:spacing w:after="60"/>
        <w:ind w:left="426"/>
        <w:jc w:val="both"/>
        <w:rPr>
          <w:b/>
          <w:sz w:val="20"/>
          <w:szCs w:val="20"/>
        </w:rPr>
      </w:pPr>
    </w:p>
    <w:p w:rsidR="00165E8E" w:rsidRPr="00165E8E" w:rsidRDefault="00165E8E" w:rsidP="00165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165E8E" w:rsidRDefault="00165E8E" w:rsidP="00165E8E">
      <w:pPr>
        <w:pStyle w:val="Akapitzlist"/>
        <w:spacing w:after="60"/>
        <w:ind w:left="567"/>
        <w:jc w:val="both"/>
        <w:rPr>
          <w:b/>
          <w:sz w:val="20"/>
          <w:szCs w:val="20"/>
        </w:rPr>
      </w:pPr>
    </w:p>
    <w:p w:rsidR="00165E8E" w:rsidRPr="00165E8E" w:rsidRDefault="00165E8E" w:rsidP="00165E8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sectPr w:rsidR="00165E8E" w:rsidRPr="00165E8E" w:rsidSect="008A2B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8E5" w:rsidRDefault="00D928E5" w:rsidP="00AB062E">
      <w:pPr>
        <w:spacing w:after="0" w:line="240" w:lineRule="auto"/>
      </w:pPr>
      <w:r>
        <w:separator/>
      </w:r>
    </w:p>
  </w:endnote>
  <w:endnote w:type="continuationSeparator" w:id="0">
    <w:p w:rsidR="00D928E5" w:rsidRDefault="00D928E5" w:rsidP="00A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F90B46" w:rsidTr="00F90B46">
      <w:tc>
        <w:tcPr>
          <w:tcW w:w="4530" w:type="dxa"/>
        </w:tcPr>
        <w:p w:rsidR="00F90B46" w:rsidRDefault="00F90B46" w:rsidP="00F90B46">
          <w:pPr>
            <w:pStyle w:val="Stopka"/>
            <w:spacing w:before="60"/>
            <w:rPr>
              <w:rFonts w:eastAsiaTheme="majorEastAsia" w:cstheme="majorBidi"/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84500C" w:rsidRPr="0084500C">
            <w:rPr>
              <w:rFonts w:eastAsiaTheme="majorEastAsia" w:cstheme="majorBidi"/>
              <w:noProof/>
              <w:sz w:val="16"/>
              <w:szCs w:val="16"/>
            </w:rPr>
            <w:t>18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  <w:tc>
        <w:tcPr>
          <w:tcW w:w="4530" w:type="dxa"/>
        </w:tcPr>
        <w:p w:rsidR="00F90B46" w:rsidRDefault="00F84BB3" w:rsidP="00F90B46">
          <w:pPr>
            <w:pStyle w:val="Stopka"/>
            <w:spacing w:before="60"/>
            <w:jc w:val="right"/>
            <w:rPr>
              <w:rFonts w:eastAsiaTheme="majorEastAsia" w:cstheme="majorBidi"/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</w:tr>
  </w:tbl>
  <w:p w:rsidR="00ED33C3" w:rsidRPr="00F90B46" w:rsidRDefault="00ED33C3" w:rsidP="007B2F1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F90B46" w:rsidRPr="00F90B46" w:rsidTr="00F90B46">
      <w:tc>
        <w:tcPr>
          <w:tcW w:w="4530" w:type="dxa"/>
        </w:tcPr>
        <w:p w:rsidR="00F90B46" w:rsidRPr="00F90B46" w:rsidRDefault="00F84BB3" w:rsidP="00F90B46">
          <w:pPr>
            <w:pStyle w:val="Stopka"/>
            <w:spacing w:before="60"/>
            <w:rPr>
              <w:sz w:val="16"/>
              <w:szCs w:val="16"/>
            </w:rPr>
          </w:pPr>
          <w:bookmarkStart w:id="0" w:name="_GoBack"/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bookmarkEnd w:id="0"/>
          <w:proofErr w:type="spellEnd"/>
        </w:p>
      </w:tc>
      <w:tc>
        <w:tcPr>
          <w:tcW w:w="4530" w:type="dxa"/>
        </w:tcPr>
        <w:p w:rsidR="00F90B46" w:rsidRPr="00F90B46" w:rsidRDefault="00F90B46" w:rsidP="00F90B46">
          <w:pPr>
            <w:pStyle w:val="Stopka"/>
            <w:spacing w:before="60"/>
            <w:jc w:val="right"/>
            <w:rPr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84500C" w:rsidRPr="0084500C">
            <w:rPr>
              <w:rFonts w:eastAsiaTheme="majorEastAsia" w:cstheme="majorBidi"/>
              <w:noProof/>
              <w:sz w:val="16"/>
              <w:szCs w:val="16"/>
            </w:rPr>
            <w:t>17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</w:tr>
  </w:tbl>
  <w:p w:rsidR="00F90B46" w:rsidRDefault="00F90B46" w:rsidP="004E05BD">
    <w:pPr>
      <w:pStyle w:val="Stopka"/>
      <w:rPr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7E" w:rsidRDefault="005578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8E5" w:rsidRDefault="00D928E5" w:rsidP="00AB062E">
      <w:pPr>
        <w:spacing w:after="0" w:line="240" w:lineRule="auto"/>
      </w:pPr>
      <w:r>
        <w:separator/>
      </w:r>
    </w:p>
  </w:footnote>
  <w:footnote w:type="continuationSeparator" w:id="0">
    <w:p w:rsidR="00D928E5" w:rsidRDefault="00D928E5" w:rsidP="00A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893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28"/>
      <w:gridCol w:w="5103"/>
    </w:tblGrid>
    <w:tr w:rsidR="008E0C97" w:rsidRPr="00F84BB3" w:rsidTr="00F84BB3">
      <w:tc>
        <w:tcPr>
          <w:tcW w:w="3828" w:type="dxa"/>
        </w:tcPr>
        <w:p w:rsidR="008E0C97" w:rsidRPr="008E0C97" w:rsidRDefault="005D2300" w:rsidP="005D2300">
          <w:pPr>
            <w:pStyle w:val="Nagwek"/>
            <w:spacing w:after="60"/>
            <w:jc w:val="both"/>
            <w:rPr>
              <w:sz w:val="16"/>
              <w:szCs w:val="16"/>
            </w:rPr>
          </w:pPr>
          <w:r>
            <w:rPr>
              <w:sz w:val="16"/>
              <w:szCs w:val="16"/>
            </w:rPr>
            <w:t>SST B-01 Roboty rozbiórkowe i wyburzeniowe</w:t>
          </w:r>
        </w:p>
      </w:tc>
      <w:tc>
        <w:tcPr>
          <w:tcW w:w="5103" w:type="dxa"/>
        </w:tcPr>
        <w:p w:rsidR="00F84BB3" w:rsidRDefault="00F84BB3" w:rsidP="00F84BB3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8E0C97" w:rsidRPr="00F84BB3" w:rsidRDefault="00F84BB3" w:rsidP="00F84BB3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Pr="00F84BB3">
            <w:rPr>
              <w:sz w:val="16"/>
              <w:szCs w:val="16"/>
            </w:rPr>
            <w:t>.</w:t>
          </w:r>
        </w:p>
      </w:tc>
    </w:tr>
  </w:tbl>
  <w:p w:rsidR="00ED33C3" w:rsidRPr="00ED33C3" w:rsidRDefault="00ED33C3">
    <w:pPr>
      <w:pStyle w:val="Nagwek"/>
      <w:rPr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21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54"/>
      <w:gridCol w:w="3260"/>
    </w:tblGrid>
    <w:tr w:rsidR="008E0C97" w:rsidTr="00A534C6">
      <w:tc>
        <w:tcPr>
          <w:tcW w:w="5954" w:type="dxa"/>
        </w:tcPr>
        <w:p w:rsidR="00F84BB3" w:rsidRDefault="00F84BB3" w:rsidP="007B2F16">
          <w:pPr>
            <w:pStyle w:val="Nagwek"/>
            <w:spacing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8E0C97" w:rsidRPr="00F84BB3" w:rsidRDefault="00F84BB3" w:rsidP="007B2F16">
          <w:pPr>
            <w:pStyle w:val="Nagwek"/>
            <w:spacing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  <w:r w:rsidR="00F91596" w:rsidRPr="00F84BB3">
            <w:rPr>
              <w:sz w:val="16"/>
              <w:szCs w:val="16"/>
            </w:rPr>
            <w:t>.</w:t>
          </w:r>
        </w:p>
      </w:tc>
      <w:tc>
        <w:tcPr>
          <w:tcW w:w="3260" w:type="dxa"/>
        </w:tcPr>
        <w:p w:rsidR="008E0C97" w:rsidRDefault="008E0C97" w:rsidP="005D2300">
          <w:pPr>
            <w:pStyle w:val="Nagwek"/>
            <w:spacing w:after="60"/>
            <w:jc w:val="right"/>
            <w:rPr>
              <w:sz w:val="16"/>
              <w:szCs w:val="16"/>
            </w:rPr>
          </w:pPr>
          <w:r w:rsidRPr="00F90B46">
            <w:rPr>
              <w:sz w:val="16"/>
              <w:szCs w:val="16"/>
            </w:rPr>
            <w:t xml:space="preserve">SST B-01 Roboty </w:t>
          </w:r>
          <w:r w:rsidR="005D2300">
            <w:rPr>
              <w:sz w:val="16"/>
              <w:szCs w:val="16"/>
            </w:rPr>
            <w:t>rozbiórkowe i wyburzeniowe</w:t>
          </w:r>
        </w:p>
      </w:tc>
    </w:tr>
  </w:tbl>
  <w:p w:rsidR="00AB062E" w:rsidRPr="00F90B46" w:rsidRDefault="00AB062E" w:rsidP="00AB062E">
    <w:pPr>
      <w:pStyle w:val="Nagwek"/>
      <w:rPr>
        <w:sz w:val="16"/>
        <w:szCs w:val="16"/>
      </w:rPr>
    </w:pPr>
    <w:r w:rsidRPr="00F90B46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87E" w:rsidRDefault="0055787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380103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E0345B"/>
    <w:multiLevelType w:val="hybridMultilevel"/>
    <w:tmpl w:val="AA7AA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00A9"/>
    <w:multiLevelType w:val="hybridMultilevel"/>
    <w:tmpl w:val="DF0C6A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1EE1574"/>
    <w:multiLevelType w:val="hybridMultilevel"/>
    <w:tmpl w:val="6E2C2A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892106"/>
    <w:multiLevelType w:val="multilevel"/>
    <w:tmpl w:val="0C429376"/>
    <w:lvl w:ilvl="0">
      <w:start w:val="1"/>
      <w:numFmt w:val="decimal"/>
      <w:lvlText w:val="%1."/>
      <w:lvlJc w:val="left"/>
      <w:pPr>
        <w:ind w:left="49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5" w15:restartNumberingAfterBreak="0">
    <w:nsid w:val="19F91369"/>
    <w:multiLevelType w:val="hybridMultilevel"/>
    <w:tmpl w:val="C48CD3AC"/>
    <w:lvl w:ilvl="0" w:tplc="4052FD8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1ABE1DD1"/>
    <w:multiLevelType w:val="hybridMultilevel"/>
    <w:tmpl w:val="327C3976"/>
    <w:lvl w:ilvl="0" w:tplc="4052FD86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1BD0205C"/>
    <w:multiLevelType w:val="hybridMultilevel"/>
    <w:tmpl w:val="4514A0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504E08"/>
    <w:multiLevelType w:val="hybridMultilevel"/>
    <w:tmpl w:val="AD54F146"/>
    <w:lvl w:ilvl="0" w:tplc="4052FD86">
      <w:start w:val="1"/>
      <w:numFmt w:val="bullet"/>
      <w:lvlText w:val=""/>
      <w:lvlJc w:val="left"/>
      <w:pPr>
        <w:tabs>
          <w:tab w:val="num" w:pos="2112"/>
        </w:tabs>
        <w:ind w:left="2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72"/>
        </w:tabs>
        <w:ind w:left="247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32"/>
        </w:tabs>
        <w:ind w:left="463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52"/>
        </w:tabs>
        <w:ind w:left="53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92"/>
        </w:tabs>
        <w:ind w:left="679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12"/>
        </w:tabs>
        <w:ind w:left="7512" w:hanging="360"/>
      </w:pPr>
      <w:rPr>
        <w:rFonts w:ascii="Wingdings" w:hAnsi="Wingdings" w:hint="default"/>
      </w:rPr>
    </w:lvl>
  </w:abstractNum>
  <w:abstractNum w:abstractNumId="9" w15:restartNumberingAfterBreak="0">
    <w:nsid w:val="2AAA0335"/>
    <w:multiLevelType w:val="hybridMultilevel"/>
    <w:tmpl w:val="800CE4E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10B31A9"/>
    <w:multiLevelType w:val="hybridMultilevel"/>
    <w:tmpl w:val="9A7C032E"/>
    <w:lvl w:ilvl="0" w:tplc="4052FD86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97044E9"/>
    <w:multiLevelType w:val="singleLevel"/>
    <w:tmpl w:val="CBA89126"/>
    <w:lvl w:ilvl="0">
      <w:start w:val="1"/>
      <w:numFmt w:val="decimal"/>
      <w:lvlText w:val="%1.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12" w15:restartNumberingAfterBreak="0">
    <w:nsid w:val="44007EE4"/>
    <w:multiLevelType w:val="hybridMultilevel"/>
    <w:tmpl w:val="3CCE3AD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2BDE488E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87EBB"/>
    <w:multiLevelType w:val="hybridMultilevel"/>
    <w:tmpl w:val="32D218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F385BA7"/>
    <w:multiLevelType w:val="hybridMultilevel"/>
    <w:tmpl w:val="DFD0B5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F367802"/>
    <w:multiLevelType w:val="multilevel"/>
    <w:tmpl w:val="6C3803B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5F633606"/>
    <w:multiLevelType w:val="hybridMultilevel"/>
    <w:tmpl w:val="8640B5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0AB4A00"/>
    <w:multiLevelType w:val="hybridMultilevel"/>
    <w:tmpl w:val="5A90C6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68A78A8"/>
    <w:multiLevelType w:val="hybridMultilevel"/>
    <w:tmpl w:val="50344FC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79DF3200"/>
    <w:multiLevelType w:val="hybridMultilevel"/>
    <w:tmpl w:val="ACD8582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7A044E68"/>
    <w:multiLevelType w:val="hybridMultilevel"/>
    <w:tmpl w:val="5FEC3C9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2"/>
  </w:num>
  <w:num w:numId="5">
    <w:abstractNumId w:val="17"/>
  </w:num>
  <w:num w:numId="6">
    <w:abstractNumId w:val="0"/>
  </w:num>
  <w:num w:numId="7">
    <w:abstractNumId w:val="20"/>
  </w:num>
  <w:num w:numId="8">
    <w:abstractNumId w:val="11"/>
  </w:num>
  <w:num w:numId="9">
    <w:abstractNumId w:val="9"/>
  </w:num>
  <w:num w:numId="10">
    <w:abstractNumId w:val="8"/>
  </w:num>
  <w:num w:numId="11">
    <w:abstractNumId w:val="16"/>
  </w:num>
  <w:num w:numId="12">
    <w:abstractNumId w:val="12"/>
  </w:num>
  <w:num w:numId="13">
    <w:abstractNumId w:val="15"/>
  </w:num>
  <w:num w:numId="14">
    <w:abstractNumId w:val="3"/>
  </w:num>
  <w:num w:numId="15">
    <w:abstractNumId w:val="13"/>
  </w:num>
  <w:num w:numId="16">
    <w:abstractNumId w:val="10"/>
  </w:num>
  <w:num w:numId="17">
    <w:abstractNumId w:val="18"/>
  </w:num>
  <w:num w:numId="18">
    <w:abstractNumId w:val="19"/>
  </w:num>
  <w:num w:numId="19">
    <w:abstractNumId w:val="5"/>
  </w:num>
  <w:num w:numId="20">
    <w:abstractNumId w:val="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7E"/>
    <w:rsid w:val="000216D9"/>
    <w:rsid w:val="000F7A42"/>
    <w:rsid w:val="00106B88"/>
    <w:rsid w:val="00112CBA"/>
    <w:rsid w:val="00117C86"/>
    <w:rsid w:val="001516C8"/>
    <w:rsid w:val="00165E8E"/>
    <w:rsid w:val="0018353A"/>
    <w:rsid w:val="001B566D"/>
    <w:rsid w:val="001E53DD"/>
    <w:rsid w:val="001F7108"/>
    <w:rsid w:val="00255437"/>
    <w:rsid w:val="0028517D"/>
    <w:rsid w:val="002F3934"/>
    <w:rsid w:val="00304B44"/>
    <w:rsid w:val="0031745F"/>
    <w:rsid w:val="00337027"/>
    <w:rsid w:val="00365AC2"/>
    <w:rsid w:val="00367B7C"/>
    <w:rsid w:val="0037634E"/>
    <w:rsid w:val="003F2BFE"/>
    <w:rsid w:val="004100B9"/>
    <w:rsid w:val="00416586"/>
    <w:rsid w:val="00450976"/>
    <w:rsid w:val="00476CAA"/>
    <w:rsid w:val="004E05BD"/>
    <w:rsid w:val="004F1F80"/>
    <w:rsid w:val="00553CC0"/>
    <w:rsid w:val="0055787E"/>
    <w:rsid w:val="005C58A2"/>
    <w:rsid w:val="005D2300"/>
    <w:rsid w:val="006131BF"/>
    <w:rsid w:val="00643EA6"/>
    <w:rsid w:val="00663303"/>
    <w:rsid w:val="006D2D99"/>
    <w:rsid w:val="006D79A8"/>
    <w:rsid w:val="00722509"/>
    <w:rsid w:val="00797E1B"/>
    <w:rsid w:val="007B2F16"/>
    <w:rsid w:val="007E37AE"/>
    <w:rsid w:val="0084500C"/>
    <w:rsid w:val="00851C69"/>
    <w:rsid w:val="008A2B56"/>
    <w:rsid w:val="008B0504"/>
    <w:rsid w:val="008D13F1"/>
    <w:rsid w:val="008E0C97"/>
    <w:rsid w:val="008F2C05"/>
    <w:rsid w:val="008F33FA"/>
    <w:rsid w:val="009442EA"/>
    <w:rsid w:val="009B4B7E"/>
    <w:rsid w:val="00A534C6"/>
    <w:rsid w:val="00AA2A5D"/>
    <w:rsid w:val="00AB062E"/>
    <w:rsid w:val="00AD6B12"/>
    <w:rsid w:val="00B86166"/>
    <w:rsid w:val="00BB7D8A"/>
    <w:rsid w:val="00C11983"/>
    <w:rsid w:val="00C4611B"/>
    <w:rsid w:val="00CD760C"/>
    <w:rsid w:val="00D00BAB"/>
    <w:rsid w:val="00D40211"/>
    <w:rsid w:val="00D928E5"/>
    <w:rsid w:val="00DA3390"/>
    <w:rsid w:val="00DB748F"/>
    <w:rsid w:val="00E40741"/>
    <w:rsid w:val="00E76784"/>
    <w:rsid w:val="00EB0662"/>
    <w:rsid w:val="00ED33C3"/>
    <w:rsid w:val="00F10383"/>
    <w:rsid w:val="00F252AD"/>
    <w:rsid w:val="00F30931"/>
    <w:rsid w:val="00F64E21"/>
    <w:rsid w:val="00F84BB3"/>
    <w:rsid w:val="00F90B46"/>
    <w:rsid w:val="00F91596"/>
    <w:rsid w:val="00FA7E22"/>
    <w:rsid w:val="00FC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E1E0C-7522-49FD-B15F-DF17B60D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4B7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062E"/>
  </w:style>
  <w:style w:type="paragraph" w:styleId="Stopka">
    <w:name w:val="footer"/>
    <w:basedOn w:val="Normalny"/>
    <w:link w:val="StopkaZnak"/>
    <w:uiPriority w:val="99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62E"/>
  </w:style>
  <w:style w:type="paragraph" w:styleId="Tekstdymka">
    <w:name w:val="Balloon Text"/>
    <w:basedOn w:val="Normalny"/>
    <w:link w:val="TekstdymkaZnak"/>
    <w:uiPriority w:val="99"/>
    <w:semiHidden/>
    <w:unhideWhenUsed/>
    <w:rsid w:val="00ED3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3C3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8D13F1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15" w:lineRule="atLeast"/>
      <w:ind w:left="1843" w:hanging="1843"/>
      <w:jc w:val="both"/>
    </w:pPr>
    <w:rPr>
      <w:rFonts w:ascii="Times New" w:eastAsia="Times New Roman" w:hAnsi="Times New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13F1"/>
    <w:rPr>
      <w:rFonts w:ascii="Times New" w:eastAsia="Times New Roman" w:hAnsi="Times New" w:cs="Times New Roman"/>
      <w:sz w:val="24"/>
      <w:szCs w:val="20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D13F1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97E1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97E1B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97E1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97E1B"/>
    <w:rPr>
      <w:sz w:val="16"/>
      <w:szCs w:val="16"/>
    </w:rPr>
  </w:style>
  <w:style w:type="paragraph" w:customStyle="1" w:styleId="KRESKA">
    <w:name w:val="KRESKA"/>
    <w:basedOn w:val="Normalny"/>
    <w:rsid w:val="00165E8E"/>
    <w:pPr>
      <w:widowControl w:val="0"/>
      <w:numPr>
        <w:numId w:val="12"/>
      </w:numPr>
      <w:tabs>
        <w:tab w:val="clear" w:pos="1381"/>
        <w:tab w:val="num" w:pos="851"/>
      </w:tabs>
      <w:autoSpaceDE w:val="0"/>
      <w:autoSpaceDN w:val="0"/>
      <w:adjustRightInd w:val="0"/>
      <w:spacing w:after="0" w:line="360" w:lineRule="auto"/>
      <w:ind w:left="851" w:hanging="425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paragraph" w:customStyle="1" w:styleId="znormal">
    <w:name w:val="z_normal"/>
    <w:rsid w:val="00165E8E"/>
    <w:pPr>
      <w:widowControl w:val="0"/>
      <w:autoSpaceDE w:val="0"/>
      <w:autoSpaceDN w:val="0"/>
      <w:adjustRightInd w:val="0"/>
      <w:spacing w:after="0" w:line="360" w:lineRule="auto"/>
      <w:ind w:left="397"/>
      <w:jc w:val="both"/>
    </w:pPr>
    <w:rPr>
      <w:rFonts w:ascii="Times New Roman" w:eastAsia="Times New Roman" w:hAnsi="Times New Roman" w:cs="Times New Roman"/>
      <w:color w:val="000000"/>
      <w:szCs w:val="2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27.0.0.1:49152/lpAbc/lpext.dll/m_prawoochsrod/node66546/node66723?f=templates&amp;fn=abc.jump.htm&amp;up=1&amp;2.0&amp;id=abc.akt.du.2001.1206&amp;data=user&amp;hash=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127.0.0.1:49152/lpAbc/lpext.dll/m_prawoochsrod/node66546/node66723?f=templates&amp;fn=abc.jump.htm&amp;up=1&amp;2.0&amp;id=abc.akt.du.2001.0628&amp;data=user&amp;hash=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940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Madetko</dc:creator>
  <cp:keywords/>
  <dc:description/>
  <cp:lastModifiedBy>Łukasz Madetko</cp:lastModifiedBy>
  <cp:revision>24</cp:revision>
  <cp:lastPrinted>2015-11-06T14:08:00Z</cp:lastPrinted>
  <dcterms:created xsi:type="dcterms:W3CDTF">2016-08-01T09:36:00Z</dcterms:created>
  <dcterms:modified xsi:type="dcterms:W3CDTF">2017-12-10T09:06:00Z</dcterms:modified>
</cp:coreProperties>
</file>